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:rsidR="00D77F5C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D77F5C" w:rsidRPr="005F5356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8E1DE0" w:rsidRPr="005F5356" w:rsidRDefault="00282813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  <w:r w:rsidRPr="005F5356">
        <w:rPr>
          <w:b/>
          <w:color w:val="1F3864" w:themeColor="accent1" w:themeShade="80"/>
          <w:sz w:val="40"/>
          <w:szCs w:val="40"/>
          <w:lang w:val="es-DO"/>
        </w:rPr>
        <w:t>Oficina de Acceso a la Información Pública</w:t>
      </w:r>
    </w:p>
    <w:p w:rsidR="005F0AF7" w:rsidRPr="005F5356" w:rsidRDefault="005F0AF7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</w:p>
    <w:p w:rsidR="005F5356" w:rsidRDefault="00007C20" w:rsidP="002828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E</w:t>
      </w:r>
      <w:r w:rsidRPr="00007C20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stadísticas y Balances de la</w:t>
      </w:r>
      <w:r w:rsidR="008A344F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olicitudes de Información recibidas </w:t>
      </w:r>
      <w:r w:rsidR="000867E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durante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el </w:t>
      </w:r>
      <w:r w:rsidR="000867E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trimestre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</w:t>
      </w:r>
      <w:r w:rsidR="0051606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Julio</w:t>
      </w:r>
      <w:r w:rsidRPr="00007C20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–</w:t>
      </w:r>
      <w:r w:rsidR="00B8336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</w:t>
      </w:r>
      <w:r w:rsidR="0051606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Septiembre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del 2021.</w:t>
      </w:r>
    </w:p>
    <w:p w:rsidR="007E6D3D" w:rsidRPr="00FC0D0E" w:rsidRDefault="007E6D3D" w:rsidP="00282813">
      <w:pPr>
        <w:jc w:val="center"/>
        <w:rPr>
          <w:b/>
          <w:color w:val="1F3864" w:themeColor="accent1" w:themeShade="80"/>
          <w:sz w:val="18"/>
          <w:szCs w:val="18"/>
          <w:lang w:val="es-DO"/>
        </w:rPr>
      </w:pPr>
    </w:p>
    <w:tbl>
      <w:tblPr>
        <w:tblStyle w:val="Tabladecuadrcula4-nfasis6"/>
        <w:tblpPr w:leftFromText="141" w:rightFromText="141" w:vertAnchor="text" w:horzAnchor="margin" w:tblpXSpec="center" w:tblpY="41"/>
        <w:tblW w:w="10060" w:type="dxa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1418"/>
        <w:gridCol w:w="2410"/>
      </w:tblGrid>
      <w:tr w:rsidR="00007C20" w:rsidTr="007E6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Medio de Recepción</w:t>
            </w:r>
          </w:p>
        </w:tc>
        <w:tc>
          <w:tcPr>
            <w:tcW w:w="1275" w:type="dxa"/>
          </w:tcPr>
          <w:p w:rsidR="00007C20" w:rsidRDefault="00007C20" w:rsidP="00FC0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Cantidad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Pendientes</w:t>
            </w:r>
          </w:p>
        </w:tc>
        <w:tc>
          <w:tcPr>
            <w:tcW w:w="1417" w:type="dxa"/>
          </w:tcPr>
          <w:p w:rsidR="00007C20" w:rsidRDefault="00007C20" w:rsidP="0000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Rechazadas</w:t>
            </w:r>
          </w:p>
        </w:tc>
        <w:tc>
          <w:tcPr>
            <w:tcW w:w="1418" w:type="dxa"/>
          </w:tcPr>
          <w:p w:rsidR="00007C20" w:rsidRDefault="00007C20" w:rsidP="0000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Respondidas</w:t>
            </w:r>
          </w:p>
        </w:tc>
        <w:tc>
          <w:tcPr>
            <w:tcW w:w="2410" w:type="dxa"/>
          </w:tcPr>
          <w:p w:rsidR="00007C20" w:rsidRDefault="00007C20" w:rsidP="007E6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Tiempo </w:t>
            </w:r>
            <w:r w:rsidR="007E6D3D">
              <w:t>%</w:t>
            </w:r>
            <w:r>
              <w:t xml:space="preserve"> de Respuesta</w:t>
            </w:r>
          </w:p>
        </w:tc>
      </w:tr>
      <w:tr w:rsidR="00007C20" w:rsidRPr="00282813" w:rsidTr="007E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Física</w:t>
            </w:r>
          </w:p>
        </w:tc>
        <w:tc>
          <w:tcPr>
            <w:tcW w:w="1275" w:type="dxa"/>
          </w:tcPr>
          <w:p w:rsidR="00007C20" w:rsidRDefault="00516064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8" w:type="dxa"/>
          </w:tcPr>
          <w:p w:rsidR="00007C20" w:rsidRDefault="00B8336A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516064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007C20" w:rsidRDefault="00D51DD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007C20" w:rsidTr="007E6D3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SAIP</w:t>
            </w:r>
          </w:p>
        </w:tc>
        <w:tc>
          <w:tcPr>
            <w:tcW w:w="1275" w:type="dxa"/>
          </w:tcPr>
          <w:p w:rsidR="00007C20" w:rsidRDefault="00516064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18" w:type="dxa"/>
          </w:tcPr>
          <w:p w:rsidR="00007C20" w:rsidRDefault="00B8336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516064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10" w:type="dxa"/>
          </w:tcPr>
          <w:p w:rsidR="00007C20" w:rsidRDefault="00D51DD0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07C20" w:rsidTr="007E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311</w:t>
            </w:r>
          </w:p>
        </w:tc>
        <w:tc>
          <w:tcPr>
            <w:tcW w:w="1275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410" w:type="dxa"/>
          </w:tcPr>
          <w:p w:rsidR="00007C20" w:rsidRDefault="00516B6C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007C20" w:rsidTr="007E6D3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Otra</w:t>
            </w:r>
          </w:p>
        </w:tc>
        <w:tc>
          <w:tcPr>
            <w:tcW w:w="1275" w:type="dxa"/>
          </w:tcPr>
          <w:p w:rsidR="00007C20" w:rsidRDefault="00007C20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410" w:type="dxa"/>
          </w:tcPr>
          <w:p w:rsidR="00007C20" w:rsidRDefault="00516B6C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07C20" w:rsidTr="007E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Total</w:t>
            </w:r>
          </w:p>
        </w:tc>
        <w:tc>
          <w:tcPr>
            <w:tcW w:w="1275" w:type="dxa"/>
          </w:tcPr>
          <w:p w:rsidR="00007C20" w:rsidRDefault="00516064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18" w:type="dxa"/>
          </w:tcPr>
          <w:p w:rsidR="00007C20" w:rsidRPr="006646DB" w:rsidRDefault="00B8336A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007C20" w:rsidRPr="006646DB" w:rsidRDefault="00516064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007C20" w:rsidRDefault="00D51DD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7 días</w:t>
            </w:r>
          </w:p>
        </w:tc>
      </w:tr>
    </w:tbl>
    <w:p w:rsidR="00045EFD" w:rsidRPr="00282813" w:rsidRDefault="00045EFD" w:rsidP="00282813">
      <w:pPr>
        <w:rPr>
          <w:lang w:val="es-CR"/>
        </w:rPr>
      </w:pPr>
    </w:p>
    <w:p w:rsidR="00BA02A3" w:rsidRDefault="00BA02A3" w:rsidP="00045EFD">
      <w:pPr>
        <w:pStyle w:val="Sinespaciado"/>
        <w:rPr>
          <w:rFonts w:ascii="Arial" w:hAnsi="Arial" w:cs="Arial"/>
        </w:rPr>
      </w:pPr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</w:pPr>
    </w:p>
    <w:p w:rsidR="00FC0D0E" w:rsidRPr="00FC0D0E" w:rsidRDefault="00FC0D0E" w:rsidP="00FC0D0E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5"/>
          <w:szCs w:val="25"/>
          <w:lang w:val="es-DO"/>
        </w:rPr>
      </w:pPr>
      <w:r w:rsidRPr="00FC0D0E">
        <w:rPr>
          <w:rStyle w:val="Textoennegrita"/>
          <w:rFonts w:ascii="Vladimir Script" w:hAnsi="Vladimir Script"/>
          <w:b w:val="0"/>
          <w:sz w:val="44"/>
          <w:szCs w:val="44"/>
          <w:lang w:val="es-DO"/>
        </w:rPr>
        <w:t>Victor Manuel Hilario Lora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nfasis"/>
          <w:color w:val="444444"/>
          <w:sz w:val="25"/>
          <w:szCs w:val="25"/>
          <w:lang w:val="es-DO"/>
        </w:rPr>
        <w:t>Responsable Acceso a la Información</w:t>
      </w:r>
    </w:p>
    <w:p w:rsidR="00FC0D0E" w:rsidRP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noProof/>
          <w:color w:val="444444"/>
          <w:sz w:val="25"/>
          <w:szCs w:val="25"/>
          <w:lang w:val="es-DO" w:eastAsia="es-DO"/>
        </w:rPr>
      </w:pPr>
      <w:r w:rsidRPr="00FC0D0E">
        <w:rPr>
          <w:rStyle w:val="Textoennegrita"/>
          <w:color w:val="444444"/>
          <w:sz w:val="25"/>
          <w:szCs w:val="25"/>
          <w:lang w:val="es-DO"/>
        </w:rPr>
        <w:t>Teléfono: </w:t>
      </w:r>
      <w:r w:rsidRPr="00FC0D0E">
        <w:rPr>
          <w:color w:val="444444"/>
          <w:sz w:val="25"/>
          <w:szCs w:val="25"/>
          <w:lang w:val="es-DO"/>
        </w:rPr>
        <w:t>809-683-3591 Ext. 305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Fax:</w:t>
      </w:r>
      <w:r w:rsidRPr="00FC0D0E">
        <w:rPr>
          <w:color w:val="444444"/>
          <w:sz w:val="25"/>
          <w:szCs w:val="25"/>
          <w:lang w:val="es-DO"/>
        </w:rPr>
        <w:t> 809-566-9577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Correo Electrónico:</w:t>
      </w:r>
      <w:r w:rsidRPr="00FC0D0E">
        <w:rPr>
          <w:color w:val="444444"/>
          <w:sz w:val="25"/>
          <w:szCs w:val="25"/>
          <w:lang w:val="es-DO"/>
        </w:rPr>
        <w:t> </w:t>
      </w:r>
      <w:hyperlink r:id="rId7" w:history="1">
        <w:r w:rsidRPr="00FC0D0E">
          <w:rPr>
            <w:rStyle w:val="Hipervnculo"/>
            <w:sz w:val="25"/>
            <w:szCs w:val="25"/>
            <w:lang w:val="es-DO"/>
          </w:rPr>
          <w:t>vhilario@fonper.gov.do</w:t>
        </w:r>
      </w:hyperlink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noProof/>
          <w:color w:val="444444"/>
          <w:sz w:val="25"/>
          <w:szCs w:val="25"/>
          <w:lang w:val="es-DO" w:eastAsia="es-DO"/>
        </w:rPr>
      </w:pPr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color w:val="444444"/>
          <w:sz w:val="25"/>
          <w:szCs w:val="25"/>
          <w:lang w:val="es-DO"/>
        </w:rPr>
      </w:pPr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color w:val="444444"/>
          <w:sz w:val="25"/>
          <w:szCs w:val="25"/>
          <w:lang w:val="es-DO"/>
        </w:rPr>
      </w:pPr>
    </w:p>
    <w:p w:rsidR="00FC0D0E" w:rsidRPr="00F1631B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color w:val="444444"/>
          <w:sz w:val="25"/>
          <w:szCs w:val="25"/>
          <w:lang w:val="es-DO"/>
        </w:rPr>
      </w:pPr>
    </w:p>
    <w:p w:rsidR="00BA02A3" w:rsidRDefault="00BA02A3" w:rsidP="00045EFD">
      <w:pPr>
        <w:pStyle w:val="Sinespaciado"/>
        <w:rPr>
          <w:rFonts w:ascii="Arial" w:hAnsi="Arial" w:cs="Arial"/>
          <w:sz w:val="20"/>
          <w:szCs w:val="20"/>
        </w:rPr>
      </w:pPr>
    </w:p>
    <w:p w:rsidR="00BA02A3" w:rsidRDefault="00BA02A3" w:rsidP="00045EFD">
      <w:pPr>
        <w:pStyle w:val="Sinespaciado"/>
        <w:rPr>
          <w:rFonts w:ascii="Arial" w:hAnsi="Arial" w:cs="Arial"/>
          <w:sz w:val="20"/>
          <w:szCs w:val="20"/>
        </w:rPr>
      </w:pPr>
    </w:p>
    <w:p w:rsidR="00FC0D0E" w:rsidRDefault="00FC0D0E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16B6C" w:rsidRDefault="00516B6C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16B6C" w:rsidRDefault="00516B6C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16B6C" w:rsidRDefault="00516B6C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F0AF7" w:rsidRDefault="005F0AF7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  <w:r w:rsidRPr="005F0AF7">
        <w:rPr>
          <w:rFonts w:ascii="Elephant" w:hAnsi="Elephant"/>
          <w:color w:val="404040" w:themeColor="text1" w:themeTint="BF"/>
          <w:sz w:val="28"/>
          <w:szCs w:val="28"/>
          <w:lang w:val="es-DO"/>
        </w:rPr>
        <w:t>OAI</w:t>
      </w:r>
      <w:r w:rsidR="00FC0D0E">
        <w:rPr>
          <w:rFonts w:ascii="Elephant" w:hAnsi="Elephant"/>
          <w:color w:val="404040" w:themeColor="text1" w:themeTint="BF"/>
          <w:sz w:val="28"/>
          <w:szCs w:val="28"/>
          <w:lang w:val="es-DO"/>
        </w:rPr>
        <w:t xml:space="preserve"> - </w:t>
      </w:r>
      <w:r w:rsidR="00516064">
        <w:rPr>
          <w:rFonts w:ascii="Elephant" w:hAnsi="Elephant"/>
          <w:color w:val="404040" w:themeColor="text1" w:themeTint="BF"/>
          <w:lang w:val="es-DO"/>
        </w:rPr>
        <w:t>07</w:t>
      </w:r>
      <w:r w:rsidRPr="005F0AF7">
        <w:rPr>
          <w:rFonts w:ascii="Elephant" w:hAnsi="Elephant"/>
          <w:color w:val="404040" w:themeColor="text1" w:themeTint="BF"/>
          <w:lang w:val="es-DO"/>
        </w:rPr>
        <w:t xml:space="preserve"> </w:t>
      </w:r>
      <w:r w:rsidR="00516064">
        <w:rPr>
          <w:rFonts w:ascii="Elephant" w:hAnsi="Elephant"/>
          <w:color w:val="404040" w:themeColor="text1" w:themeTint="BF"/>
          <w:lang w:val="es-DO"/>
        </w:rPr>
        <w:t>octubre</w:t>
      </w:r>
      <w:r w:rsidR="00FC0D0E">
        <w:rPr>
          <w:rFonts w:ascii="Elephant" w:hAnsi="Elephant"/>
          <w:color w:val="404040" w:themeColor="text1" w:themeTint="BF"/>
          <w:lang w:val="es-DO"/>
        </w:rPr>
        <w:t xml:space="preserve"> 2021</w:t>
      </w:r>
    </w:p>
    <w:p w:rsidR="000867EA" w:rsidRPr="00B14F62" w:rsidRDefault="000867EA" w:rsidP="000867EA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lastRenderedPageBreak/>
        <w:t>Fondo Patrimonial de las Empresas Reformadas</w:t>
      </w:r>
    </w:p>
    <w:p w:rsidR="007E6D3D" w:rsidRDefault="007E6D3D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0867EA" w:rsidRDefault="000867EA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  <w:r w:rsidRPr="005F5356">
        <w:rPr>
          <w:b/>
          <w:color w:val="1F3864" w:themeColor="accent1" w:themeShade="80"/>
          <w:sz w:val="40"/>
          <w:szCs w:val="40"/>
          <w:lang w:val="es-DO"/>
        </w:rPr>
        <w:t>Oficina de Acceso a la Información Pública</w:t>
      </w:r>
    </w:p>
    <w:p w:rsidR="000867EA" w:rsidRDefault="000867EA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7E6D3D" w:rsidRDefault="007E6D3D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0867EA" w:rsidRDefault="007E6D3D" w:rsidP="000867EA">
      <w:pPr>
        <w:tabs>
          <w:tab w:val="left" w:pos="3900"/>
        </w:tabs>
        <w:jc w:val="center"/>
        <w:rPr>
          <w:rFonts w:ascii="Elephant" w:hAnsi="Elephant"/>
          <w:color w:val="404040" w:themeColor="text1" w:themeTint="BF"/>
          <w:lang w:val="es-DO"/>
        </w:rPr>
      </w:pPr>
      <w:r>
        <w:rPr>
          <w:rFonts w:ascii="Elephant" w:hAnsi="Elephant"/>
          <w:color w:val="404040" w:themeColor="text1" w:themeTint="BF"/>
          <w:lang w:val="es-DO"/>
        </w:rPr>
        <w:t>Gráfico de solicitudes de Información por mes</w:t>
      </w:r>
      <w:r w:rsidR="000867EA">
        <w:rPr>
          <w:rFonts w:ascii="Elephant" w:hAnsi="Elephant"/>
          <w:color w:val="404040" w:themeColor="text1" w:themeTint="BF"/>
          <w:lang w:val="es-DO"/>
        </w:rPr>
        <w:t xml:space="preserve"> durante el año 2021</w:t>
      </w:r>
    </w:p>
    <w:p w:rsidR="000867EA" w:rsidRDefault="000867EA" w:rsidP="000867EA">
      <w:pPr>
        <w:tabs>
          <w:tab w:val="left" w:pos="3900"/>
        </w:tabs>
        <w:jc w:val="center"/>
        <w:rPr>
          <w:i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  <w:bookmarkStart w:id="0" w:name="_GoBack"/>
      <w:bookmarkEnd w:id="0"/>
      <w:r w:rsidRPr="00073FA8">
        <w:rPr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2336" behindDoc="1" locked="0" layoutInCell="1" allowOverlap="1" wp14:anchorId="3D4AD03B" wp14:editId="7A23376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943600" cy="4584799"/>
            <wp:effectExtent l="57150" t="57150" r="114300" b="12065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  <w:r w:rsidRPr="000867EA">
        <w:rPr>
          <w:i w:val="0"/>
          <w:noProof/>
          <w:color w:val="auto"/>
          <w:sz w:val="24"/>
          <w:szCs w:val="24"/>
          <w:lang w:val="es-DO" w:eastAsia="es-DO"/>
        </w:rPr>
        <w:drawing>
          <wp:anchor distT="0" distB="0" distL="114300" distR="114300" simplePos="0" relativeHeight="251663360" behindDoc="0" locked="0" layoutInCell="1" allowOverlap="1" wp14:anchorId="5FD117AC" wp14:editId="738619D1">
            <wp:simplePos x="0" y="0"/>
            <wp:positionH relativeFrom="column">
              <wp:posOffset>3129915</wp:posOffset>
            </wp:positionH>
            <wp:positionV relativeFrom="paragraph">
              <wp:posOffset>43180</wp:posOffset>
            </wp:positionV>
            <wp:extent cx="2698750" cy="650240"/>
            <wp:effectExtent l="0" t="0" r="0" b="0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EA" w:rsidRDefault="000867EA" w:rsidP="000867EA">
      <w:pPr>
        <w:rPr>
          <w:lang w:val="es-DO"/>
        </w:rPr>
      </w:pPr>
    </w:p>
    <w:p w:rsidR="000867EA" w:rsidRDefault="000867EA" w:rsidP="000867EA">
      <w:pPr>
        <w:rPr>
          <w:lang w:val="es-DO"/>
        </w:rPr>
      </w:pPr>
    </w:p>
    <w:p w:rsidR="000867EA" w:rsidRDefault="000867EA" w:rsidP="000867EA">
      <w:pPr>
        <w:rPr>
          <w:lang w:val="es-DO"/>
        </w:rPr>
      </w:pPr>
    </w:p>
    <w:p w:rsidR="000867EA" w:rsidRDefault="00B8336A" w:rsidP="00B8336A">
      <w:pPr>
        <w:tabs>
          <w:tab w:val="left" w:pos="7950"/>
        </w:tabs>
        <w:rPr>
          <w:lang w:val="es-DO"/>
        </w:rPr>
      </w:pPr>
      <w:r>
        <w:rPr>
          <w:lang w:val="es-DO"/>
        </w:rPr>
        <w:tab/>
      </w:r>
    </w:p>
    <w:p w:rsidR="000867EA" w:rsidRPr="000867EA" w:rsidRDefault="000867EA" w:rsidP="000867EA">
      <w:pPr>
        <w:rPr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7E6D3D" w:rsidP="00516B6C">
      <w:pPr>
        <w:pStyle w:val="Descripcin"/>
        <w:jc w:val="center"/>
        <w:rPr>
          <w:lang w:val="es-DO"/>
        </w:rPr>
      </w:pPr>
      <w:r w:rsidRPr="007E6D3D">
        <w:rPr>
          <w:i w:val="0"/>
          <w:color w:val="auto"/>
          <w:sz w:val="24"/>
          <w:szCs w:val="24"/>
          <w:lang w:val="es-DO"/>
        </w:rPr>
        <w:t>Histórico</w:t>
      </w:r>
      <w:r w:rsidR="000867EA">
        <w:rPr>
          <w:i w:val="0"/>
          <w:color w:val="auto"/>
          <w:sz w:val="24"/>
          <w:szCs w:val="24"/>
          <w:lang w:val="es-DO"/>
        </w:rPr>
        <w:t xml:space="preserve"> de S</w:t>
      </w:r>
      <w:r w:rsidRPr="007E6D3D">
        <w:rPr>
          <w:i w:val="0"/>
          <w:color w:val="auto"/>
          <w:sz w:val="24"/>
          <w:szCs w:val="24"/>
          <w:lang w:val="es-DO"/>
        </w:rPr>
        <w:t xml:space="preserve">olicitudes </w:t>
      </w:r>
      <w:r w:rsidR="000867EA">
        <w:rPr>
          <w:i w:val="0"/>
          <w:color w:val="auto"/>
          <w:sz w:val="24"/>
          <w:szCs w:val="24"/>
          <w:lang w:val="es-DO"/>
        </w:rPr>
        <w:t>de Información</w:t>
      </w:r>
    </w:p>
    <w:p w:rsidR="000867EA" w:rsidRDefault="000867EA" w:rsidP="000867EA">
      <w:pPr>
        <w:rPr>
          <w:lang w:val="es-DO"/>
        </w:rPr>
      </w:pPr>
    </w:p>
    <w:p w:rsidR="00A109E5" w:rsidRDefault="00A109E5" w:rsidP="000867EA">
      <w:pPr>
        <w:rPr>
          <w:lang w:val="es-DO"/>
        </w:rPr>
      </w:pPr>
    </w:p>
    <w:p w:rsidR="000867EA" w:rsidRDefault="000867EA" w:rsidP="000867EA">
      <w:pPr>
        <w:rPr>
          <w:lang w:val="es-DO"/>
        </w:rPr>
      </w:pPr>
    </w:p>
    <w:p w:rsidR="000867EA" w:rsidRPr="000867EA" w:rsidRDefault="000867EA" w:rsidP="000867EA">
      <w:pPr>
        <w:jc w:val="center"/>
        <w:rPr>
          <w:lang w:val="es-DO"/>
        </w:rPr>
      </w:pPr>
      <w:r w:rsidRPr="005F0AF7">
        <w:rPr>
          <w:rFonts w:ascii="Elephant" w:hAnsi="Elephant"/>
          <w:color w:val="404040" w:themeColor="text1" w:themeTint="BF"/>
          <w:sz w:val="28"/>
          <w:szCs w:val="28"/>
          <w:lang w:val="es-DO"/>
        </w:rPr>
        <w:t>OAI</w:t>
      </w:r>
      <w:r>
        <w:rPr>
          <w:rFonts w:ascii="Elephant" w:hAnsi="Elephant"/>
          <w:color w:val="404040" w:themeColor="text1" w:themeTint="BF"/>
          <w:sz w:val="28"/>
          <w:szCs w:val="28"/>
          <w:lang w:val="es-DO"/>
        </w:rPr>
        <w:t xml:space="preserve"> </w:t>
      </w:r>
      <w:r w:rsidR="00516064">
        <w:rPr>
          <w:rFonts w:ascii="Elephant" w:hAnsi="Elephant"/>
          <w:color w:val="404040" w:themeColor="text1" w:themeTint="BF"/>
          <w:sz w:val="28"/>
          <w:szCs w:val="28"/>
          <w:lang w:val="es-DO"/>
        </w:rPr>
        <w:t>–</w:t>
      </w:r>
      <w:r>
        <w:rPr>
          <w:rFonts w:ascii="Elephant" w:hAnsi="Elephant"/>
          <w:color w:val="404040" w:themeColor="text1" w:themeTint="BF"/>
          <w:sz w:val="28"/>
          <w:szCs w:val="28"/>
          <w:lang w:val="es-DO"/>
        </w:rPr>
        <w:t xml:space="preserve"> </w:t>
      </w:r>
      <w:r w:rsidR="00516064">
        <w:rPr>
          <w:rFonts w:ascii="Elephant" w:hAnsi="Elephant"/>
          <w:color w:val="404040" w:themeColor="text1" w:themeTint="BF"/>
          <w:lang w:val="es-DO"/>
        </w:rPr>
        <w:t>07 octubre</w:t>
      </w:r>
      <w:r>
        <w:rPr>
          <w:rFonts w:ascii="Elephant" w:hAnsi="Elephant"/>
          <w:color w:val="404040" w:themeColor="text1" w:themeTint="BF"/>
          <w:lang w:val="es-DO"/>
        </w:rPr>
        <w:t xml:space="preserve"> 2021</w:t>
      </w:r>
    </w:p>
    <w:sectPr w:rsidR="000867EA" w:rsidRPr="000867EA" w:rsidSect="00CA66FE">
      <w:headerReference w:type="default" r:id="rId10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DE" w:rsidRDefault="008360DE" w:rsidP="00157035">
      <w:r>
        <w:separator/>
      </w:r>
    </w:p>
  </w:endnote>
  <w:endnote w:type="continuationSeparator" w:id="0">
    <w:p w:rsidR="008360DE" w:rsidRDefault="008360DE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DE" w:rsidRDefault="008360DE" w:rsidP="00157035">
      <w:r>
        <w:separator/>
      </w:r>
    </w:p>
  </w:footnote>
  <w:footnote w:type="continuationSeparator" w:id="0">
    <w:p w:rsidR="008360DE" w:rsidRDefault="008360DE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-819150</wp:posOffset>
          </wp:positionV>
          <wp:extent cx="7772596" cy="10058400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B53C6"/>
    <w:multiLevelType w:val="hybridMultilevel"/>
    <w:tmpl w:val="36EA16D8"/>
    <w:lvl w:ilvl="0" w:tplc="7DA6AA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sn2o89KT/eT+6w1o0okshfTv5NPOwxMLkMt2aA0gm/uiWV2/PEMikx0CgR/2Hp4NOpapeC9EMAB91pMuK9KjQQ==" w:salt="p6sjr/M9tUocSLamNJUkd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07C20"/>
    <w:rsid w:val="00010BEA"/>
    <w:rsid w:val="00045EFD"/>
    <w:rsid w:val="00080AA1"/>
    <w:rsid w:val="000867EA"/>
    <w:rsid w:val="000F3760"/>
    <w:rsid w:val="00157035"/>
    <w:rsid w:val="00212D35"/>
    <w:rsid w:val="00224BA4"/>
    <w:rsid w:val="002566F0"/>
    <w:rsid w:val="00282813"/>
    <w:rsid w:val="002B60E2"/>
    <w:rsid w:val="002F09C6"/>
    <w:rsid w:val="00404B3C"/>
    <w:rsid w:val="00416158"/>
    <w:rsid w:val="004261FF"/>
    <w:rsid w:val="004C7863"/>
    <w:rsid w:val="004E6B2E"/>
    <w:rsid w:val="00516064"/>
    <w:rsid w:val="00516B6C"/>
    <w:rsid w:val="005750CB"/>
    <w:rsid w:val="005774DD"/>
    <w:rsid w:val="005B03C6"/>
    <w:rsid w:val="005B7BC1"/>
    <w:rsid w:val="005F0AF7"/>
    <w:rsid w:val="005F5356"/>
    <w:rsid w:val="005F64A3"/>
    <w:rsid w:val="00631279"/>
    <w:rsid w:val="006646DB"/>
    <w:rsid w:val="006F575F"/>
    <w:rsid w:val="00777C19"/>
    <w:rsid w:val="007A10F0"/>
    <w:rsid w:val="007B2059"/>
    <w:rsid w:val="007C70BB"/>
    <w:rsid w:val="007E6D3D"/>
    <w:rsid w:val="008360DE"/>
    <w:rsid w:val="0085503C"/>
    <w:rsid w:val="008A344F"/>
    <w:rsid w:val="008E1DE0"/>
    <w:rsid w:val="00996CC3"/>
    <w:rsid w:val="009F3130"/>
    <w:rsid w:val="00A109E5"/>
    <w:rsid w:val="00A411A6"/>
    <w:rsid w:val="00A5780F"/>
    <w:rsid w:val="00A70302"/>
    <w:rsid w:val="00A92A41"/>
    <w:rsid w:val="00A96E7F"/>
    <w:rsid w:val="00B07868"/>
    <w:rsid w:val="00B14F62"/>
    <w:rsid w:val="00B57211"/>
    <w:rsid w:val="00B625DB"/>
    <w:rsid w:val="00B664D0"/>
    <w:rsid w:val="00B8336A"/>
    <w:rsid w:val="00BA02A3"/>
    <w:rsid w:val="00BD455B"/>
    <w:rsid w:val="00C1334E"/>
    <w:rsid w:val="00C24A71"/>
    <w:rsid w:val="00C378DE"/>
    <w:rsid w:val="00CA66FE"/>
    <w:rsid w:val="00CD1925"/>
    <w:rsid w:val="00D51DD0"/>
    <w:rsid w:val="00D541FF"/>
    <w:rsid w:val="00D77F5C"/>
    <w:rsid w:val="00E42D80"/>
    <w:rsid w:val="00E4424F"/>
    <w:rsid w:val="00E5305E"/>
    <w:rsid w:val="00EC3C51"/>
    <w:rsid w:val="00F0000C"/>
    <w:rsid w:val="00F352FC"/>
    <w:rsid w:val="00FA3A3F"/>
    <w:rsid w:val="00FB44AE"/>
    <w:rsid w:val="00FC0D0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EA"/>
  </w:style>
  <w:style w:type="paragraph" w:styleId="Ttulo2">
    <w:name w:val="heading 2"/>
    <w:basedOn w:val="Normal"/>
    <w:link w:val="Ttulo2Car"/>
    <w:uiPriority w:val="9"/>
    <w:qFormat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rsid w:val="00A70302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282813"/>
    <w:rPr>
      <w:sz w:val="22"/>
      <w:szCs w:val="22"/>
      <w:lang w:val="es-C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045EFD"/>
    <w:rPr>
      <w:sz w:val="22"/>
      <w:szCs w:val="22"/>
      <w:lang w:val="es-DO"/>
    </w:rPr>
  </w:style>
  <w:style w:type="paragraph" w:styleId="NormalWeb">
    <w:name w:val="Normal (Web)"/>
    <w:basedOn w:val="Normal"/>
    <w:uiPriority w:val="99"/>
    <w:semiHidden/>
    <w:unhideWhenUsed/>
    <w:rsid w:val="00FC0D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FC0D0E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7E6D3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vhilario@fonper.gov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>
              <a:defRPr lang="es-ES"/>
            </a:pPr>
            <a:r>
              <a:rPr lang="en-US" sz="800" b="0"/>
              <a:t>Cantidad de Solicitudes</a:t>
            </a:r>
          </a:p>
        </c:rich>
      </c:tx>
      <c:layout>
        <c:manualLayout>
          <c:xMode val="edge"/>
          <c:yMode val="edge"/>
          <c:x val="1.157407407407408E-2"/>
          <c:y val="0.26499052649093674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ysClr val="window" lastClr="FFFFFF">
            <a:lumMod val="95000"/>
            <a:alpha val="50000"/>
          </a:sysClr>
        </a:solidFill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7.6251822688830545E-2"/>
          <c:y val="0.14363862411935338"/>
          <c:w val="0.83645450568678914"/>
          <c:h val="0.681697327879789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scene3d>
              <a:camera prst="orthographicFront"/>
              <a:lightRig rig="threePt" dir="t"/>
            </a:scene3d>
            <a:sp3d prstMaterial="plastic">
              <a:contourClr>
                <a:srgbClr val="000000"/>
              </a:contourClr>
            </a:sp3d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79-4388-81D2-7834A92C2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2708536"/>
        <c:axId val="452707752"/>
        <c:axId val="452676768"/>
      </c:bar3DChart>
      <c:catAx>
        <c:axId val="452708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s-ES" b="0">
                <a:solidFill>
                  <a:schemeClr val="tx1">
                    <a:lumMod val="85000"/>
                    <a:lumOff val="15000"/>
                  </a:schemeClr>
                </a:solidFill>
              </a:defRPr>
            </a:pPr>
            <a:endParaRPr lang="es-DO"/>
          </a:p>
        </c:txPr>
        <c:crossAx val="452707752"/>
        <c:crosses val="autoZero"/>
        <c:auto val="1"/>
        <c:lblAlgn val="ctr"/>
        <c:lblOffset val="100"/>
        <c:noMultiLvlLbl val="0"/>
      </c:catAx>
      <c:valAx>
        <c:axId val="452707752"/>
        <c:scaling>
          <c:orientation val="minMax"/>
        </c:scaling>
        <c:delete val="0"/>
        <c:axPos val="l"/>
        <c:majorGridlines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lang="es-ES"/>
            </a:pPr>
            <a:endParaRPr lang="es-DO"/>
          </a:p>
        </c:txPr>
        <c:crossAx val="452708536"/>
        <c:crosses val="autoZero"/>
        <c:crossBetween val="between"/>
      </c:valAx>
      <c:serAx>
        <c:axId val="452676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DO"/>
          </a:p>
        </c:txPr>
        <c:crossAx val="452707752"/>
        <c:crosses val="autoZero"/>
      </c:serAx>
    </c:plotArea>
    <c:plotVisOnly val="1"/>
    <c:dispBlanksAs val="gap"/>
    <c:showDLblsOverMax val="0"/>
  </c:chart>
  <c:spPr>
    <a:gradFill flip="none" rotWithShape="1">
      <a:gsLst>
        <a:gs pos="100000">
          <a:srgbClr val="5E9EFF">
            <a:alpha val="0"/>
          </a:srgbClr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1"/>
      <a:tileRect/>
    </a:gradFill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 prstMaterial="translucentPowder">
      <a:bevelT/>
      <a:bevelB w="165100" prst="coolSlant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Victor Hilario</cp:lastModifiedBy>
  <cp:revision>4</cp:revision>
  <cp:lastPrinted>2021-07-14T14:49:00Z</cp:lastPrinted>
  <dcterms:created xsi:type="dcterms:W3CDTF">2021-12-24T18:11:00Z</dcterms:created>
  <dcterms:modified xsi:type="dcterms:W3CDTF">2021-12-24T18:12:00Z</dcterms:modified>
</cp:coreProperties>
</file>